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23" w:rsidRPr="00036662" w:rsidRDefault="006D6876" w:rsidP="00A51DD8">
      <w:pPr>
        <w:spacing w:after="27" w:line="240" w:lineRule="auto"/>
        <w:ind w:left="1428"/>
        <w:jc w:val="center"/>
        <w:rPr>
          <w:rFonts w:ascii="Times New Roman" w:hAnsi="Times New Roman" w:cs="Times New Roman"/>
          <w:sz w:val="24"/>
          <w:szCs w:val="24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 xml:space="preserve">АНКЕТА </w:t>
      </w:r>
      <w:bookmarkStart w:id="0" w:name="_GoBack"/>
      <w:bookmarkEnd w:id="0"/>
    </w:p>
    <w:p w:rsidR="00FF1323" w:rsidRPr="002D1933" w:rsidRDefault="006D6876" w:rsidP="002D1933">
      <w:pPr>
        <w:spacing w:after="0" w:line="240" w:lineRule="auto"/>
        <w:ind w:left="148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30" w:type="dxa"/>
        <w:tblInd w:w="-107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2453"/>
        <w:gridCol w:w="438"/>
        <w:gridCol w:w="346"/>
        <w:gridCol w:w="951"/>
        <w:gridCol w:w="994"/>
        <w:gridCol w:w="237"/>
        <w:gridCol w:w="479"/>
        <w:gridCol w:w="22"/>
        <w:gridCol w:w="4010"/>
      </w:tblGrid>
      <w:tr w:rsidR="00FF132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6D6876" w:rsidP="002D1933">
            <w:pPr>
              <w:ind w:right="90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Личные данные преподавателя </w:t>
            </w:r>
          </w:p>
        </w:tc>
      </w:tr>
      <w:tr w:rsidR="00265A2D" w:rsidRPr="002D1933" w:rsidTr="0013030F">
        <w:trPr>
          <w:trHeight w:val="916"/>
        </w:trPr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323" w:rsidRPr="002D1933" w:rsidRDefault="0062598F" w:rsidP="002D1933">
            <w:pPr>
              <w:ind w:left="10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598F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>
                  <wp:extent cx="1749425" cy="2150713"/>
                  <wp:effectExtent l="0" t="0" r="3175" b="2540"/>
                  <wp:docPr id="1" name="Рисунок 1" descr="C:\Users\Ainur\Desktop\Для нового Сайта\Фото Кертешева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nur\Desktop\Для нового Сайта\Фото Кертешева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76" cy="217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left="24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Фамилия, Имя, Отчество</w:t>
            </w:r>
          </w:p>
          <w:p w:rsidR="00FF1323" w:rsidRPr="002D1933" w:rsidRDefault="006D6876" w:rsidP="00265A2D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(по удостоверению личности)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F1E71" w:rsidRDefault="0062598F" w:rsidP="002D1933">
            <w:pPr>
              <w:ind w:left="66" w:right="1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1E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К</w:t>
            </w:r>
            <w:r w:rsidRPr="000F1E7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ертешев Талгат Сейтович</w:t>
            </w:r>
          </w:p>
        </w:tc>
      </w:tr>
      <w:tr w:rsidR="00265A2D" w:rsidRPr="002D1933" w:rsidTr="0013030F">
        <w:trPr>
          <w:trHeight w:val="6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Дата рождения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2598F" w:rsidP="002D1933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.10.1962 </w:t>
            </w:r>
            <w:r w:rsidR="00481C98"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г.</w:t>
            </w:r>
            <w:r w:rsidRPr="00B44F07">
              <w:rPr>
                <w:b/>
                <w:szCs w:val="24"/>
              </w:rPr>
              <w:t xml:space="preserve"> </w:t>
            </w:r>
          </w:p>
        </w:tc>
      </w:tr>
      <w:tr w:rsidR="00265A2D" w:rsidRPr="002D1933" w:rsidTr="0013030F">
        <w:trPr>
          <w:trHeight w:val="4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Пол (муж./жен.)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Муж </w:t>
            </w:r>
          </w:p>
        </w:tc>
      </w:tr>
      <w:tr w:rsidR="00265A2D" w:rsidRPr="002D1933" w:rsidTr="0013030F">
        <w:trPr>
          <w:trHeight w:val="55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Национальность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481C98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Казах</w:t>
            </w:r>
          </w:p>
        </w:tc>
      </w:tr>
      <w:tr w:rsidR="00265A2D" w:rsidRPr="002D1933" w:rsidTr="0013030F">
        <w:trPr>
          <w:trHeight w:val="5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Гражданство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D1933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РК </w:t>
            </w:r>
          </w:p>
        </w:tc>
      </w:tr>
      <w:tr w:rsidR="00265A2D" w:rsidRPr="002D1933" w:rsidTr="0013030F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81C98" w:rsidRDefault="006D6876" w:rsidP="00265A2D">
            <w:pPr>
              <w:spacing w:after="2"/>
              <w:ind w:right="4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Мобильный телефон, </w:t>
            </w:r>
          </w:p>
          <w:p w:rsidR="00FF1323" w:rsidRPr="002D1933" w:rsidRDefault="006D6876" w:rsidP="00481C98">
            <w:pPr>
              <w:spacing w:after="2"/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E-</w:t>
            </w:r>
            <w:proofErr w:type="spellStart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2598F" w:rsidP="002D1933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62598F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+77015335384</w:t>
            </w:r>
            <w:r w:rsidR="00481C98"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; </w:t>
            </w:r>
            <w:r w:rsidRPr="0062598F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kerteshev.talgat@kaznaru.edu.kz</w:t>
            </w:r>
          </w:p>
        </w:tc>
      </w:tr>
      <w:tr w:rsidR="00FF132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6D6876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Образование </w:t>
            </w:r>
          </w:p>
        </w:tc>
      </w:tr>
      <w:tr w:rsidR="00FF1323" w:rsidRPr="002D1933" w:rsidTr="0013030F">
        <w:trPr>
          <w:trHeight w:val="313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1323" w:rsidRPr="002D1933" w:rsidRDefault="006D6876" w:rsidP="002D1933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F1323" w:rsidRPr="002D1933" w:rsidTr="0013030F">
        <w:trPr>
          <w:trHeight w:val="3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481C98" w:rsidP="002D193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81C98">
              <w:rPr>
                <w:rFonts w:ascii="Times New Roman" w:hAnsi="Times New Roman" w:cs="Times New Roman"/>
              </w:rPr>
              <w:t>Казахский сельскохозяйственный институт</w:t>
            </w:r>
          </w:p>
        </w:tc>
      </w:tr>
      <w:tr w:rsidR="00FF1323" w:rsidRPr="002D1933" w:rsidTr="0013030F">
        <w:trPr>
          <w:trHeight w:val="3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481C98" w:rsidP="002D1933">
            <w:pPr>
              <w:ind w:left="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КазССР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Алма-Ата</w:t>
            </w:r>
            <w:r w:rsidR="006D6876"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1CD" w:rsidRPr="002D1933" w:rsidTr="0013030F">
        <w:trPr>
          <w:trHeight w:val="3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7751CD" w:rsidP="002D19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62598F" w:rsidP="002D19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1980-1985</w:t>
            </w:r>
          </w:p>
        </w:tc>
      </w:tr>
      <w:tr w:rsidR="007751CD" w:rsidRPr="002D1933" w:rsidTr="0013030F">
        <w:trPr>
          <w:trHeight w:val="518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7751CD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1CD" w:rsidRPr="00481C98" w:rsidRDefault="00481C98" w:rsidP="002D1933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481C98">
              <w:rPr>
                <w:rFonts w:ascii="Times New Roman" w:hAnsi="Times New Roman" w:cs="Times New Roman"/>
                <w:lang w:val="kk-KZ"/>
              </w:rPr>
              <w:t>Инженер лесного хозяйства</w:t>
            </w:r>
          </w:p>
        </w:tc>
      </w:tr>
      <w:tr w:rsidR="00E04AD3" w:rsidRPr="002D1933" w:rsidTr="0013030F">
        <w:trPr>
          <w:trHeight w:val="39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 w:rsidTr="0013030F">
        <w:trPr>
          <w:trHeight w:val="426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 w:rsidTr="0013030F">
        <w:trPr>
          <w:trHeight w:val="518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 w:rsidTr="0013030F">
        <w:trPr>
          <w:trHeight w:val="518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130D6E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Ме</w:t>
            </w:r>
            <w:r w:rsidR="007011BE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сто работы </w:t>
            </w: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E04AD3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F1E71" w:rsidRDefault="00E04AD3" w:rsidP="002D193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F1E71" w:rsidRDefault="00E446FF" w:rsidP="00481C9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eastAsia="Times New Roman" w:hAnsi="Times New Roman" w:cs="Times New Roman"/>
              </w:rPr>
              <w:t>Занимаемая должность</w:t>
            </w:r>
            <w:r w:rsidR="00E04AD3" w:rsidRPr="000F1E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446FF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FF" w:rsidRPr="000F1E71" w:rsidRDefault="001E6C7C" w:rsidP="002D1933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Казахское лесоустроительное</w:t>
            </w:r>
            <w:r w:rsidR="00E446FF" w:rsidRPr="000F1E71">
              <w:rPr>
                <w:rFonts w:ascii="Times New Roman" w:hAnsi="Times New Roman" w:cs="Times New Roman"/>
              </w:rPr>
              <w:t xml:space="preserve"> предприяти</w:t>
            </w:r>
            <w:r w:rsidRPr="000F1E71">
              <w:rPr>
                <w:rFonts w:ascii="Times New Roman" w:hAnsi="Times New Roman" w:cs="Times New Roman"/>
              </w:rPr>
              <w:t>е</w:t>
            </w:r>
            <w:r w:rsidR="00E446FF" w:rsidRPr="000F1E71">
              <w:rPr>
                <w:rFonts w:ascii="Times New Roman" w:hAnsi="Times New Roman" w:cs="Times New Roman"/>
              </w:rPr>
              <w:t xml:space="preserve"> Всесоюзного объединения «</w:t>
            </w:r>
            <w:proofErr w:type="spellStart"/>
            <w:r w:rsidR="00E446FF" w:rsidRPr="000F1E71">
              <w:rPr>
                <w:rFonts w:ascii="Times New Roman" w:hAnsi="Times New Roman" w:cs="Times New Roman"/>
              </w:rPr>
              <w:t>Леспроект</w:t>
            </w:r>
            <w:proofErr w:type="spellEnd"/>
            <w:r w:rsidR="00E446FF" w:rsidRPr="000F1E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FF" w:rsidRPr="000F1E71" w:rsidRDefault="00E446FF" w:rsidP="00481C9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инженер-таксатор</w:t>
            </w:r>
          </w:p>
          <w:p w:rsidR="001E6C7C" w:rsidRPr="000F1E71" w:rsidRDefault="001E6C7C" w:rsidP="00481C98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1985-1988</w:t>
            </w:r>
          </w:p>
        </w:tc>
      </w:tr>
      <w:tr w:rsidR="001E6C7C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7C" w:rsidRPr="000F1E71" w:rsidRDefault="001E6C7C" w:rsidP="002D193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 xml:space="preserve">Всесоюзный институт повышения квалификации руководящих работников лесного хозяйства </w:t>
            </w:r>
            <w:proofErr w:type="spellStart"/>
            <w:r w:rsidRPr="000F1E71">
              <w:rPr>
                <w:rFonts w:ascii="Times New Roman" w:hAnsi="Times New Roman" w:cs="Times New Roman"/>
              </w:rPr>
              <w:t>Госкомлеса</w:t>
            </w:r>
            <w:proofErr w:type="spellEnd"/>
            <w:r w:rsidRPr="000F1E71">
              <w:rPr>
                <w:rFonts w:ascii="Times New Roman" w:hAnsi="Times New Roman" w:cs="Times New Roman"/>
              </w:rPr>
              <w:t xml:space="preserve"> СССР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0F1E71" w:rsidRDefault="0013030F" w:rsidP="00481C98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13030F" w:rsidRPr="000F1E71" w:rsidRDefault="0013030F" w:rsidP="00481C9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 xml:space="preserve">начальник лесоустроительной партии </w:t>
            </w:r>
          </w:p>
          <w:p w:rsidR="001E6C7C" w:rsidRPr="000F1E71" w:rsidRDefault="0013030F" w:rsidP="00481C9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1988-1991</w:t>
            </w:r>
          </w:p>
        </w:tc>
      </w:tr>
      <w:tr w:rsidR="00E446FF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FF" w:rsidRPr="000F1E71" w:rsidRDefault="001E6C7C" w:rsidP="002D1933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Казахский сельскохозяйственный институт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0F1E71" w:rsidRDefault="0013030F" w:rsidP="00481C9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13030F" w:rsidRPr="000F1E71" w:rsidRDefault="0013030F" w:rsidP="00481C9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 xml:space="preserve"> кафедры лесной таксации и лесоустройства </w:t>
            </w:r>
          </w:p>
          <w:p w:rsidR="00E446FF" w:rsidRPr="000F1E71" w:rsidRDefault="001E6C7C" w:rsidP="00481C98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1991</w:t>
            </w:r>
          </w:p>
        </w:tc>
      </w:tr>
      <w:tr w:rsidR="0013030F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0F1E71" w:rsidRDefault="0013030F" w:rsidP="0013030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Казахский сельскохозяйственный институт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7011BE" w:rsidRDefault="007011BE" w:rsidP="0013030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 «Лесная таксация и землеустройство»</w:t>
            </w:r>
          </w:p>
          <w:p w:rsidR="0013030F" w:rsidRPr="000F1E71" w:rsidRDefault="0013030F" w:rsidP="001303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1994</w:t>
            </w:r>
          </w:p>
        </w:tc>
      </w:tr>
      <w:tr w:rsidR="0013030F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0F1E71" w:rsidRDefault="0013030F" w:rsidP="0013030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Комитет лесного и охотничьего хозяйства МСХ РК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0F1E71" w:rsidRDefault="0013030F" w:rsidP="0013030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главный специалист отдела лесного хозяйства</w:t>
            </w:r>
          </w:p>
          <w:p w:rsidR="0013030F" w:rsidRPr="000F1E71" w:rsidRDefault="0013030F" w:rsidP="0013030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1997</w:t>
            </w:r>
          </w:p>
        </w:tc>
      </w:tr>
      <w:tr w:rsidR="0013030F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0F1E71" w:rsidRDefault="0013030F" w:rsidP="0013030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Центрально-Азиатский трансграничный проект по сохранению биоразнообразия Западного Тянь-Шаня при Комитете лесного и охотничьего хозяйства МПРООС РК.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0F1E71" w:rsidRDefault="0013030F" w:rsidP="001303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Менеджер</w:t>
            </w:r>
            <w:r w:rsidR="00D65B59" w:rsidRPr="000F1E71">
              <w:rPr>
                <w:rFonts w:ascii="Times New Roman" w:hAnsi="Times New Roman" w:cs="Times New Roman"/>
              </w:rPr>
              <w:t>/Научный</w:t>
            </w:r>
            <w:r w:rsidRPr="000F1E71">
              <w:rPr>
                <w:rFonts w:ascii="Times New Roman" w:hAnsi="Times New Roman" w:cs="Times New Roman"/>
              </w:rPr>
              <w:t xml:space="preserve"> совет</w:t>
            </w:r>
            <w:r w:rsidR="00D65B59" w:rsidRPr="000F1E71">
              <w:rPr>
                <w:rFonts w:ascii="Times New Roman" w:hAnsi="Times New Roman" w:cs="Times New Roman"/>
              </w:rPr>
              <w:t>ник</w:t>
            </w:r>
          </w:p>
          <w:p w:rsidR="0013030F" w:rsidRPr="000F1E71" w:rsidRDefault="0013030F" w:rsidP="001303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eastAsia="Times New Roman" w:hAnsi="Times New Roman" w:cs="Times New Roman"/>
              </w:rPr>
              <w:t>2001</w:t>
            </w:r>
          </w:p>
        </w:tc>
      </w:tr>
      <w:tr w:rsidR="00D65B59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59" w:rsidRPr="000F1E71" w:rsidRDefault="00D65B59" w:rsidP="0013030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lastRenderedPageBreak/>
              <w:t>Проект по водно-болотным угодьям в странах Восточной Европы и СНГ в системе Программы Развития ООН в Казахстане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59" w:rsidRPr="000F1E71" w:rsidRDefault="00D65B59" w:rsidP="0013030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руководитель</w:t>
            </w:r>
          </w:p>
          <w:p w:rsidR="00D65B59" w:rsidRPr="000F1E71" w:rsidRDefault="00D65B59" w:rsidP="0013030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hAnsi="Times New Roman" w:cs="Times New Roman"/>
              </w:rPr>
              <w:t>2004</w:t>
            </w:r>
          </w:p>
        </w:tc>
      </w:tr>
      <w:tr w:rsidR="00A51DD8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D8" w:rsidRPr="000F1E71" w:rsidRDefault="00A51DD8" w:rsidP="00A51DD8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eastAsia="Times New Roman" w:hAnsi="Times New Roman" w:cs="Times New Roman"/>
              </w:rPr>
              <w:t xml:space="preserve">Казахский национальный аграрный </w:t>
            </w:r>
          </w:p>
          <w:p w:rsidR="00A51DD8" w:rsidRPr="000F1E71" w:rsidRDefault="00A51DD8" w:rsidP="00A51DD8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0F1E71">
              <w:rPr>
                <w:rFonts w:ascii="Times New Roman" w:eastAsia="Times New Roman" w:hAnsi="Times New Roman" w:cs="Times New Roman"/>
              </w:rPr>
              <w:t>исследовательский университет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D8" w:rsidRDefault="00A51DD8" w:rsidP="001303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eastAsia="Times New Roman" w:hAnsi="Times New Roman" w:cs="Times New Roman"/>
              </w:rPr>
              <w:t>Декан факультета "Водные, земельные и лесные ресурсы"</w:t>
            </w:r>
          </w:p>
          <w:p w:rsidR="00A51DD8" w:rsidRPr="00A51DD8" w:rsidRDefault="00A51DD8" w:rsidP="0013030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7011BE" w:rsidRPr="002D1933" w:rsidTr="008743B1">
        <w:trPr>
          <w:trHeight w:val="311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BE" w:rsidRPr="007011BE" w:rsidRDefault="007011BE" w:rsidP="0013030F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7011BE">
              <w:rPr>
                <w:rFonts w:ascii="Times New Roman" w:hAnsi="Times New Roman" w:cs="Times New Roman"/>
                <w:b/>
              </w:rPr>
              <w:t>Место работы (на сегодняшний день)</w:t>
            </w:r>
          </w:p>
        </w:tc>
      </w:tr>
      <w:tr w:rsidR="0013030F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D8" w:rsidRPr="000F1E71" w:rsidRDefault="00A51DD8" w:rsidP="00A51DD8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eastAsia="Times New Roman" w:hAnsi="Times New Roman" w:cs="Times New Roman"/>
              </w:rPr>
              <w:t xml:space="preserve">Казахский национальный аграрный </w:t>
            </w:r>
          </w:p>
          <w:p w:rsidR="0013030F" w:rsidRPr="000F1E71" w:rsidRDefault="00A51DD8" w:rsidP="00A51DD8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0F1E71">
              <w:rPr>
                <w:rFonts w:ascii="Times New Roman" w:eastAsia="Times New Roman" w:hAnsi="Times New Roman" w:cs="Times New Roman"/>
              </w:rPr>
              <w:t>исследовательский университет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0F" w:rsidRPr="000F1E71" w:rsidRDefault="00A51DD8" w:rsidP="0013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кафедры «Лесные ресурсы, охотоведение и рыбное хозяйство»</w:t>
            </w:r>
          </w:p>
        </w:tc>
      </w:tr>
      <w:tr w:rsidR="0013030F" w:rsidRPr="002D1933" w:rsidTr="0013030F">
        <w:trPr>
          <w:trHeight w:val="517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0F" w:rsidRPr="002D1933" w:rsidRDefault="0013030F" w:rsidP="0013030F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0F" w:rsidRPr="002D1933" w:rsidRDefault="0013030F" w:rsidP="001303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30F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3030F" w:rsidRPr="002D1933" w:rsidRDefault="0013030F" w:rsidP="0013030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Научная деятельность</w:t>
            </w:r>
            <w:r w:rsidRPr="002D1933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13030F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3030F" w:rsidRPr="002D1933" w:rsidRDefault="0013030F" w:rsidP="0013030F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Руководитель и/или исполнитель НИР  в РК (в течение последних 3 лет)</w:t>
            </w:r>
            <w:r w:rsidRPr="002D1933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13030F" w:rsidRPr="002D1933" w:rsidTr="0013030F">
        <w:trPr>
          <w:trHeight w:val="313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Название НИР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11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Годы реализации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Организация-исполнитель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3030F" w:rsidRPr="002D1933" w:rsidTr="0013030F">
        <w:trPr>
          <w:trHeight w:val="313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30F" w:rsidRPr="002D1933" w:rsidTr="0013030F">
        <w:trPr>
          <w:trHeight w:val="313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7011BE" w:rsidRDefault="0013030F" w:rsidP="0013030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7011BE">
              <w:rPr>
                <w:rFonts w:ascii="Times New Roman" w:hAnsi="Times New Roman" w:cs="Times New Roman"/>
              </w:rPr>
              <w:t xml:space="preserve">Под моим руководством и участием были созданы следующие ООПТ: </w:t>
            </w:r>
            <w:proofErr w:type="spellStart"/>
            <w:r w:rsidRPr="007011BE">
              <w:rPr>
                <w:rFonts w:ascii="Times New Roman" w:hAnsi="Times New Roman" w:cs="Times New Roman"/>
              </w:rPr>
              <w:t>Алакольский</w:t>
            </w:r>
            <w:proofErr w:type="spellEnd"/>
            <w:r w:rsidRPr="007011BE">
              <w:rPr>
                <w:rFonts w:ascii="Times New Roman" w:hAnsi="Times New Roman" w:cs="Times New Roman"/>
              </w:rPr>
              <w:t xml:space="preserve"> заповедник, национальные парки </w:t>
            </w:r>
            <w:proofErr w:type="spellStart"/>
            <w:r w:rsidRPr="007011BE">
              <w:rPr>
                <w:rFonts w:ascii="Times New Roman" w:hAnsi="Times New Roman" w:cs="Times New Roman"/>
              </w:rPr>
              <w:t>Каркаралинский</w:t>
            </w:r>
            <w:proofErr w:type="spellEnd"/>
            <w:r w:rsidRPr="007011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11BE">
              <w:rPr>
                <w:rFonts w:ascii="Times New Roman" w:hAnsi="Times New Roman" w:cs="Times New Roman"/>
              </w:rPr>
              <w:t>Катон</w:t>
            </w:r>
            <w:proofErr w:type="spellEnd"/>
            <w:r w:rsidRPr="007011BE">
              <w:rPr>
                <w:rFonts w:ascii="Times New Roman" w:hAnsi="Times New Roman" w:cs="Times New Roman"/>
              </w:rPr>
              <w:t>-Карагайский и «</w:t>
            </w:r>
            <w:proofErr w:type="spellStart"/>
            <w:r w:rsidRPr="007011BE">
              <w:rPr>
                <w:rFonts w:ascii="Times New Roman" w:hAnsi="Times New Roman" w:cs="Times New Roman"/>
              </w:rPr>
              <w:t>Бурабай</w:t>
            </w:r>
            <w:proofErr w:type="spellEnd"/>
            <w:r w:rsidRPr="007011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30F" w:rsidRPr="002D1933" w:rsidTr="0013030F">
        <w:trPr>
          <w:trHeight w:val="3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7011BE" w:rsidRDefault="0013030F" w:rsidP="0013030F">
            <w:pPr>
              <w:ind w:left="112" w:right="131"/>
              <w:rPr>
                <w:rFonts w:ascii="Times New Roman" w:hAnsi="Times New Roman" w:cs="Times New Roman"/>
              </w:rPr>
            </w:pPr>
            <w:r w:rsidRPr="007011BE">
              <w:rPr>
                <w:rFonts w:ascii="Times New Roman" w:hAnsi="Times New Roman" w:cs="Times New Roman"/>
              </w:rPr>
              <w:t>Проект по водно-болотным угодьям в странах Восточной Европы и СНГ в системе Программы Развития ООН в Казахстане.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E446FF" w:rsidRDefault="0013030F" w:rsidP="0013030F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A51DD8">
              <w:rPr>
                <w:rFonts w:ascii="Times New Roman" w:hAnsi="Times New Roman" w:cs="Times New Roman"/>
                <w:color w:val="auto"/>
              </w:rPr>
              <w:t>2004-20</w:t>
            </w:r>
            <w:r w:rsidRPr="00A51DD8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 w:rsidRPr="00A51DD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5E3C22" w:rsidRDefault="0013030F" w:rsidP="0013030F">
            <w:pPr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30F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3030F" w:rsidRPr="002D1933" w:rsidRDefault="0013030F" w:rsidP="0013030F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Научно-педагогическая деятельность </w:t>
            </w:r>
          </w:p>
        </w:tc>
      </w:tr>
      <w:tr w:rsidR="0013030F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3030F" w:rsidRPr="002D1933" w:rsidRDefault="0013030F" w:rsidP="0013030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Подготовка кадров высшей квалификации </w:t>
            </w:r>
          </w:p>
        </w:tc>
      </w:tr>
      <w:tr w:rsidR="0013030F" w:rsidRPr="002D1933" w:rsidTr="0013030F">
        <w:trPr>
          <w:trHeight w:val="31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Степень 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защиты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Шифр специальности </w:t>
            </w:r>
          </w:p>
        </w:tc>
      </w:tr>
      <w:tr w:rsidR="0013030F" w:rsidRPr="002D1933" w:rsidTr="0013030F">
        <w:trPr>
          <w:trHeight w:val="31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доктор наук 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right="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left="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left="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13030F" w:rsidRPr="002D1933" w:rsidTr="0013030F">
        <w:trPr>
          <w:trHeight w:val="31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кандидат наук 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right="2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51DD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left="138" w:right="156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2003, 2010,2010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left="114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06.03.01 – Лесные культуры, селекция, семеноводство </w:t>
            </w:r>
          </w:p>
        </w:tc>
      </w:tr>
      <w:tr w:rsidR="0013030F" w:rsidRPr="002D1933" w:rsidTr="0013030F">
        <w:trPr>
          <w:trHeight w:val="31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доктор </w:t>
            </w:r>
            <w:proofErr w:type="spellStart"/>
            <w:r w:rsidRPr="00A51DD8">
              <w:rPr>
                <w:rFonts w:ascii="Times New Roman" w:eastAsia="Times New Roman" w:hAnsi="Times New Roman" w:cs="Times New Roman"/>
                <w:color w:val="auto"/>
              </w:rPr>
              <w:t>PhD</w:t>
            </w:r>
            <w:proofErr w:type="spellEnd"/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right="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 1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left="138" w:right="156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2019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left="114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hAnsi="Times New Roman" w:cs="Times New Roman"/>
                <w:color w:val="auto"/>
                <w:sz w:val="24"/>
              </w:rPr>
              <w:t xml:space="preserve">6D080700 – </w:t>
            </w:r>
            <w:r w:rsidRPr="00A51DD8">
              <w:rPr>
                <w:rFonts w:ascii="Times New Roman" w:hAnsi="Times New Roman" w:cs="Times New Roman"/>
                <w:color w:val="auto"/>
              </w:rPr>
              <w:t>Лесные ресурсы и лесоводство</w:t>
            </w:r>
            <w:r w:rsidRPr="00A51DD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13030F" w:rsidRPr="002D1933" w:rsidTr="0013030F">
        <w:trPr>
          <w:trHeight w:val="31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 xml:space="preserve">магистр 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left="138" w:right="156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hAnsi="Times New Roman" w:cs="Times New Roman"/>
                <w:color w:val="auto"/>
              </w:rPr>
              <w:t>2006, 2009, 2013, 2014, 2015, 2016, 2017, 2020, 2023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left="114"/>
              <w:rPr>
                <w:color w:val="auto"/>
              </w:rPr>
            </w:pPr>
            <w:r w:rsidRPr="00A51DD8">
              <w:rPr>
                <w:rFonts w:ascii="Times New Roman" w:hAnsi="Times New Roman" w:cs="Times New Roman"/>
                <w:color w:val="auto"/>
                <w:sz w:val="24"/>
              </w:rPr>
              <w:t xml:space="preserve">6М080700 – </w:t>
            </w:r>
            <w:r w:rsidRPr="00A51DD8">
              <w:rPr>
                <w:rFonts w:ascii="Times New Roman" w:hAnsi="Times New Roman" w:cs="Times New Roman"/>
                <w:color w:val="auto"/>
              </w:rPr>
              <w:t>Лесные ресурсы и лесоводство</w:t>
            </w:r>
            <w:r w:rsidRPr="00A51DD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13030F" w:rsidRPr="002D1933" w:rsidTr="0013030F">
        <w:trPr>
          <w:trHeight w:val="31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1DD8">
              <w:rPr>
                <w:rFonts w:ascii="Times New Roman" w:eastAsia="Times New Roman" w:hAnsi="Times New Roman" w:cs="Times New Roman"/>
                <w:color w:val="auto"/>
              </w:rPr>
              <w:t>магистр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left="138" w:right="156"/>
              <w:rPr>
                <w:rFonts w:ascii="Times New Roman" w:hAnsi="Times New Roman" w:cs="Times New Roman"/>
                <w:color w:val="auto"/>
              </w:rPr>
            </w:pPr>
            <w:r w:rsidRPr="00A51DD8">
              <w:rPr>
                <w:rFonts w:ascii="Times New Roman" w:hAnsi="Times New Roman" w:cs="Times New Roman"/>
                <w:color w:val="auto"/>
              </w:rPr>
              <w:t>2013, 2014, 2015, 2016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51DD8" w:rsidRDefault="0013030F" w:rsidP="0013030F">
            <w:pPr>
              <w:ind w:left="114"/>
              <w:rPr>
                <w:color w:val="auto"/>
              </w:rPr>
            </w:pPr>
            <w:r w:rsidRPr="00A51DD8">
              <w:rPr>
                <w:rFonts w:ascii="Times New Roman" w:hAnsi="Times New Roman" w:cs="Times New Roman"/>
                <w:color w:val="auto"/>
                <w:sz w:val="24"/>
              </w:rPr>
              <w:t xml:space="preserve">6М080300 – </w:t>
            </w:r>
            <w:r w:rsidRPr="00A51DD8">
              <w:rPr>
                <w:rFonts w:ascii="Times New Roman" w:hAnsi="Times New Roman" w:cs="Times New Roman"/>
                <w:color w:val="auto"/>
              </w:rPr>
              <w:t>Охотоведение и звероводство</w:t>
            </w:r>
          </w:p>
        </w:tc>
      </w:tr>
      <w:tr w:rsidR="0013030F" w:rsidRPr="002D193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3030F" w:rsidRPr="002D1933" w:rsidRDefault="0013030F" w:rsidP="0013030F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Сведения о количестве публикаций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за последние 3 года </w:t>
            </w:r>
          </w:p>
        </w:tc>
      </w:tr>
      <w:tr w:rsidR="0013030F" w:rsidRPr="002D1933" w:rsidTr="0013030F">
        <w:trPr>
          <w:trHeight w:val="31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Вид публикаций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</w:tr>
      <w:tr w:rsidR="0013030F" w:rsidRPr="002D1933" w:rsidTr="0013030F">
        <w:trPr>
          <w:trHeight w:val="516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ККСОН МОН РК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0F" w:rsidRPr="00A6041B" w:rsidRDefault="0013030F" w:rsidP="0013030F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30F" w:rsidRPr="002D1933" w:rsidTr="0013030F">
        <w:trPr>
          <w:trHeight w:val="312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12" w:right="49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рейтинговых журналах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6041B" w:rsidRDefault="0013030F" w:rsidP="0013030F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30F" w:rsidRPr="002D1933" w:rsidTr="0013030F">
        <w:trPr>
          <w:trHeight w:val="3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12" w:right="51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Учебно-методические пособия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6041B" w:rsidRDefault="0013030F" w:rsidP="0013030F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30F" w:rsidRPr="002D1933" w:rsidTr="0013030F">
        <w:trPr>
          <w:trHeight w:val="516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12" w:right="14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Электронные учебно-методические пособия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6041B" w:rsidRDefault="0013030F" w:rsidP="0013030F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30F" w:rsidRPr="002D1933" w:rsidTr="0013030F">
        <w:trPr>
          <w:trHeight w:val="3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12" w:right="51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Монографии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A6041B" w:rsidRDefault="0013030F" w:rsidP="0013030F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30F" w:rsidRPr="002D1933" w:rsidTr="0013030F">
        <w:trPr>
          <w:trHeight w:val="771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13030F" w:rsidP="0013030F">
            <w:pPr>
              <w:ind w:left="112" w:right="409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Тезисы и доклады на конференциях, симпозиумах  (зарубежных, республиканских) 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0F" w:rsidRPr="00A6041B" w:rsidRDefault="0013030F" w:rsidP="0013030F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30F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3030F" w:rsidRPr="002D1933" w:rsidRDefault="0013030F" w:rsidP="0013030F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Основные научные публикации (за последние 3 года) </w:t>
            </w:r>
          </w:p>
        </w:tc>
      </w:tr>
      <w:tr w:rsidR="0013030F" w:rsidRPr="002D1933" w:rsidTr="0013030F">
        <w:trPr>
          <w:trHeight w:val="517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0F" w:rsidRPr="002D1933" w:rsidRDefault="0013030F" w:rsidP="0013030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Название публикации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0F" w:rsidRPr="002D1933" w:rsidRDefault="0013030F" w:rsidP="0013030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Автор(ы) 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0F" w:rsidRPr="002D1933" w:rsidRDefault="0013030F" w:rsidP="0013030F">
            <w:pPr>
              <w:ind w:left="55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издания </w:t>
            </w:r>
          </w:p>
          <w:p w:rsidR="0013030F" w:rsidRPr="002D1933" w:rsidRDefault="0013030F" w:rsidP="0013030F">
            <w:pPr>
              <w:ind w:left="18" w:right="1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издания, том, номер, страница </w:t>
            </w:r>
          </w:p>
        </w:tc>
      </w:tr>
      <w:tr w:rsidR="0013030F" w:rsidRPr="00957C91" w:rsidTr="0013030F">
        <w:trPr>
          <w:trHeight w:val="745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957C91" w:rsidRDefault="007011BE" w:rsidP="0013030F">
            <w:pPr>
              <w:ind w:left="112" w:right="120"/>
              <w:rPr>
                <w:rFonts w:ascii="Times New Roman" w:hAnsi="Times New Roman" w:cs="Times New Roman"/>
              </w:rPr>
            </w:pPr>
            <w:r w:rsidRPr="007011BE">
              <w:rPr>
                <w:rFonts w:ascii="Times New Roman" w:hAnsi="Times New Roman" w:cs="Times New Roman"/>
              </w:rPr>
              <w:t>Об организации хозяйства в пустынных лесах.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957C91" w:rsidRDefault="007A7BFA" w:rsidP="0013030F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A7BFA">
              <w:rPr>
                <w:rFonts w:ascii="Times New Roman" w:hAnsi="Times New Roman" w:cs="Times New Roman"/>
              </w:rPr>
              <w:t>Кертешев</w:t>
            </w:r>
            <w:proofErr w:type="spellEnd"/>
            <w:r w:rsidRPr="007A7BFA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957C91" w:rsidRDefault="007011BE" w:rsidP="0013030F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</w:rPr>
            </w:pPr>
            <w:r w:rsidRPr="007011BE">
              <w:rPr>
                <w:rFonts w:ascii="Times New Roman" w:hAnsi="Times New Roman" w:cs="Times New Roman"/>
              </w:rPr>
              <w:t>Сборник научной конференции профессорско-преподавательского состава и аспирантов. Часть III, 1993. Стр. 126–128.</w:t>
            </w:r>
          </w:p>
        </w:tc>
      </w:tr>
      <w:tr w:rsidR="0013030F" w:rsidRPr="007011BE" w:rsidTr="0013030F">
        <w:trPr>
          <w:trHeight w:val="63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7A7BFA" w:rsidRDefault="007A7BFA" w:rsidP="0013030F">
            <w:pPr>
              <w:ind w:left="112" w:right="120"/>
              <w:rPr>
                <w:rFonts w:ascii="Times New Roman" w:hAnsi="Times New Roman" w:cs="Times New Roman"/>
              </w:rPr>
            </w:pPr>
            <w:r w:rsidRPr="007A7BFA">
              <w:rPr>
                <w:rFonts w:ascii="Times New Roman" w:hAnsi="Times New Roman" w:cs="Times New Roman"/>
              </w:rPr>
              <w:t xml:space="preserve">Принципы выделения комплексного </w:t>
            </w:r>
            <w:proofErr w:type="spellStart"/>
            <w:r w:rsidRPr="007A7BFA">
              <w:rPr>
                <w:rFonts w:ascii="Times New Roman" w:hAnsi="Times New Roman" w:cs="Times New Roman"/>
              </w:rPr>
              <w:t>лесопастбищного</w:t>
            </w:r>
            <w:proofErr w:type="spellEnd"/>
            <w:r w:rsidRPr="007A7BFA">
              <w:rPr>
                <w:rFonts w:ascii="Times New Roman" w:hAnsi="Times New Roman" w:cs="Times New Roman"/>
              </w:rPr>
              <w:t xml:space="preserve"> хозяйства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957C91" w:rsidRDefault="007A7BFA" w:rsidP="0013030F">
            <w:pPr>
              <w:ind w:left="112" w:right="120" w:firstLine="3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7BFA">
              <w:rPr>
                <w:rFonts w:ascii="Times New Roman" w:hAnsi="Times New Roman" w:cs="Times New Roman"/>
                <w:lang w:val="en-US"/>
              </w:rPr>
              <w:t>Кертешев</w:t>
            </w:r>
            <w:proofErr w:type="spellEnd"/>
            <w:r w:rsidRPr="007A7BFA">
              <w:rPr>
                <w:rFonts w:ascii="Times New Roman" w:hAnsi="Times New Roman" w:cs="Times New Roman"/>
                <w:lang w:val="en-US"/>
              </w:rPr>
              <w:t xml:space="preserve">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957C91" w:rsidRDefault="007A7BFA" w:rsidP="0013030F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A7BFA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7A7BFA">
              <w:rPr>
                <w:rFonts w:ascii="Times New Roman" w:hAnsi="Times New Roman" w:cs="Times New Roman"/>
              </w:rPr>
              <w:t>с.х</w:t>
            </w:r>
            <w:proofErr w:type="spellEnd"/>
            <w:r w:rsidRPr="007A7BFA">
              <w:rPr>
                <w:rFonts w:ascii="Times New Roman" w:hAnsi="Times New Roman" w:cs="Times New Roman"/>
              </w:rPr>
              <w:t xml:space="preserve">. науки Казахстана. </w:t>
            </w:r>
            <w:r w:rsidRPr="007A7BFA">
              <w:rPr>
                <w:rFonts w:ascii="Times New Roman" w:hAnsi="Times New Roman" w:cs="Times New Roman"/>
                <w:lang w:val="en-US"/>
              </w:rPr>
              <w:t xml:space="preserve">№3, 1995. </w:t>
            </w:r>
            <w:proofErr w:type="spellStart"/>
            <w:r w:rsidRPr="007A7BFA">
              <w:rPr>
                <w:rFonts w:ascii="Times New Roman" w:hAnsi="Times New Roman" w:cs="Times New Roman"/>
                <w:lang w:val="en-US"/>
              </w:rPr>
              <w:t>Стр</w:t>
            </w:r>
            <w:proofErr w:type="spellEnd"/>
            <w:r w:rsidRPr="007A7BFA">
              <w:rPr>
                <w:rFonts w:ascii="Times New Roman" w:hAnsi="Times New Roman" w:cs="Times New Roman"/>
                <w:lang w:val="en-US"/>
              </w:rPr>
              <w:t>. 184–189.</w:t>
            </w:r>
          </w:p>
        </w:tc>
      </w:tr>
      <w:tr w:rsidR="0013030F" w:rsidRPr="00957C91" w:rsidTr="0013030F">
        <w:trPr>
          <w:trHeight w:val="613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957C91" w:rsidRDefault="007A7BFA" w:rsidP="0013030F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7A7BFA">
              <w:rPr>
                <w:rFonts w:ascii="Times New Roman" w:hAnsi="Times New Roman" w:cs="Times New Roman"/>
                <w:bCs/>
                <w:iCs/>
                <w:lang w:val="en-US"/>
              </w:rPr>
              <w:t>Выделение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  <w:lang w:val="en-US"/>
              </w:rPr>
              <w:t>типов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  <w:lang w:val="en-US"/>
              </w:rPr>
              <w:t>лесопастбищ</w:t>
            </w:r>
            <w:proofErr w:type="spellEnd"/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7A7BFA" w:rsidRDefault="007A7BFA" w:rsidP="0013030F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A7BFA">
              <w:rPr>
                <w:rFonts w:ascii="Times New Roman" w:hAnsi="Times New Roman" w:cs="Times New Roman"/>
              </w:rPr>
              <w:t>Кертешев</w:t>
            </w:r>
            <w:proofErr w:type="spellEnd"/>
            <w:r w:rsidRPr="007A7BFA">
              <w:rPr>
                <w:rFonts w:ascii="Times New Roman" w:hAnsi="Times New Roman" w:cs="Times New Roman"/>
              </w:rPr>
              <w:t xml:space="preserve"> Т.С., </w:t>
            </w:r>
            <w:proofErr w:type="spellStart"/>
            <w:r w:rsidRPr="007A7BFA">
              <w:rPr>
                <w:rFonts w:ascii="Times New Roman" w:hAnsi="Times New Roman" w:cs="Times New Roman"/>
              </w:rPr>
              <w:t>Мамбетов</w:t>
            </w:r>
            <w:proofErr w:type="spellEnd"/>
            <w:r w:rsidRPr="007A7BFA">
              <w:rPr>
                <w:rFonts w:ascii="Times New Roman" w:hAnsi="Times New Roman" w:cs="Times New Roman"/>
              </w:rPr>
              <w:t xml:space="preserve"> Б.Т.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957C91" w:rsidRDefault="007A7BFA" w:rsidP="0013030F">
            <w:pPr>
              <w:ind w:left="112" w:right="120"/>
              <w:rPr>
                <w:rFonts w:ascii="Times New Roman" w:hAnsi="Times New Roman" w:cs="Times New Roman"/>
              </w:rPr>
            </w:pPr>
            <w:r w:rsidRPr="007A7BFA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7A7BFA">
              <w:rPr>
                <w:rFonts w:ascii="Times New Roman" w:hAnsi="Times New Roman" w:cs="Times New Roman"/>
              </w:rPr>
              <w:t>с.х</w:t>
            </w:r>
            <w:proofErr w:type="spellEnd"/>
            <w:r w:rsidRPr="007A7BFA">
              <w:rPr>
                <w:rFonts w:ascii="Times New Roman" w:hAnsi="Times New Roman" w:cs="Times New Roman"/>
              </w:rPr>
              <w:t>. науки Казахстана. №7, 1995. Стр. 131–135.</w:t>
            </w:r>
          </w:p>
        </w:tc>
      </w:tr>
      <w:tr w:rsidR="0013030F" w:rsidRPr="00957C9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957C91" w:rsidRDefault="007A7BFA" w:rsidP="0013030F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Қызылорда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облысы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Шиелі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орман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шаруашылығы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кәсіпорнындағы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жайылымдар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өнімділігіне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абиотикалық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факторлар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әсері</w:t>
            </w:r>
            <w:proofErr w:type="spellEnd"/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Default="007A7BFA" w:rsidP="0013030F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A7BFA">
              <w:rPr>
                <w:rFonts w:ascii="Times New Roman" w:hAnsi="Times New Roman" w:cs="Times New Roman"/>
              </w:rPr>
              <w:t>Кертешев</w:t>
            </w:r>
            <w:proofErr w:type="spellEnd"/>
            <w:r w:rsidRPr="007A7BFA">
              <w:rPr>
                <w:rFonts w:ascii="Times New Roman" w:hAnsi="Times New Roman" w:cs="Times New Roman"/>
              </w:rPr>
              <w:t xml:space="preserve"> Т.С., </w:t>
            </w:r>
          </w:p>
          <w:p w:rsidR="0013030F" w:rsidRPr="00957C91" w:rsidRDefault="007A7BFA" w:rsidP="0013030F">
            <w:pPr>
              <w:ind w:left="112" w:right="120"/>
              <w:rPr>
                <w:rFonts w:ascii="Times New Roman" w:hAnsi="Times New Roman" w:cs="Times New Roman"/>
              </w:rPr>
            </w:pPr>
            <w:r w:rsidRPr="007A7BFA">
              <w:rPr>
                <w:rFonts w:ascii="Times New Roman" w:hAnsi="Times New Roman" w:cs="Times New Roman"/>
              </w:rPr>
              <w:t>Храмов П.П.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0F" w:rsidRPr="00957C91" w:rsidRDefault="007A7BFA" w:rsidP="0013030F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Жаршы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>, №2, 1995, 106-110.</w:t>
            </w:r>
          </w:p>
        </w:tc>
      </w:tr>
      <w:tr w:rsidR="0013030F" w:rsidRPr="00957C9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957C91" w:rsidRDefault="007A7BFA" w:rsidP="0013030F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Орман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шаруашылығын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құру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мен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орман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мелиорациясының</w:t>
            </w:r>
            <w:proofErr w:type="spellEnd"/>
            <w:r w:rsidRPr="007A7BF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A7BFA">
              <w:rPr>
                <w:rFonts w:ascii="Times New Roman" w:hAnsi="Times New Roman" w:cs="Times New Roman"/>
                <w:bCs/>
                <w:iCs/>
              </w:rPr>
              <w:t>негіздері</w:t>
            </w:r>
            <w:proofErr w:type="spellEnd"/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Default="007A7BFA" w:rsidP="0013030F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A7BFA">
              <w:rPr>
                <w:rFonts w:ascii="Times New Roman" w:hAnsi="Times New Roman" w:cs="Times New Roman"/>
              </w:rPr>
              <w:t>Искаков</w:t>
            </w:r>
            <w:proofErr w:type="spellEnd"/>
            <w:r w:rsidRPr="007A7BFA">
              <w:rPr>
                <w:rFonts w:ascii="Times New Roman" w:hAnsi="Times New Roman" w:cs="Times New Roman"/>
              </w:rPr>
              <w:t xml:space="preserve"> С.И., </w:t>
            </w:r>
          </w:p>
          <w:p w:rsidR="0013030F" w:rsidRPr="00957C91" w:rsidRDefault="007A7BFA" w:rsidP="0013030F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A7BFA">
              <w:rPr>
                <w:rFonts w:ascii="Times New Roman" w:hAnsi="Times New Roman" w:cs="Times New Roman"/>
              </w:rPr>
              <w:t>Кертешев</w:t>
            </w:r>
            <w:proofErr w:type="spellEnd"/>
            <w:r w:rsidRPr="007A7BFA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0F" w:rsidRPr="002D1933" w:rsidRDefault="007A7BFA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7A7BFA">
              <w:rPr>
                <w:rFonts w:ascii="Times New Roman" w:hAnsi="Times New Roman" w:cs="Times New Roman"/>
                <w:lang w:val="kk-KZ"/>
              </w:rPr>
              <w:t xml:space="preserve">ерге орналастыру мамандығы бойынша,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7A7BFA">
              <w:rPr>
                <w:rFonts w:ascii="Times New Roman" w:hAnsi="Times New Roman" w:cs="Times New Roman"/>
                <w:lang w:val="kk-KZ"/>
              </w:rPr>
              <w:t>туденттерге арналған оқу құралы, 1995</w:t>
            </w:r>
          </w:p>
        </w:tc>
      </w:tr>
      <w:tr w:rsidR="007A7BFA" w:rsidRPr="00957C9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2D1933" w:rsidRDefault="007A7BFA" w:rsidP="007A7BFA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A7BFA">
              <w:rPr>
                <w:rFonts w:ascii="Times New Roman" w:hAnsi="Times New Roman" w:cs="Times New Roman"/>
                <w:bCs/>
                <w:iCs/>
                <w:lang w:val="kk-KZ"/>
              </w:rPr>
              <w:t>Орман шаруашылығын құру пәні бойынша 4-курс студенттеріне курстық жобалаудың әдістемелік нұсқауы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D93A61" w:rsidRDefault="007A7BFA" w:rsidP="007A7BFA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A7BFA">
              <w:rPr>
                <w:rFonts w:ascii="Times New Roman" w:hAnsi="Times New Roman" w:cs="Times New Roman"/>
                <w:bCs/>
                <w:iCs/>
                <w:lang w:val="kk-KZ"/>
              </w:rPr>
              <w:t>Тоқмұрзин Т.Х., Токтасынов Ж.Н., Кертешев Т.С., Иралина А.Т.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957C91" w:rsidRDefault="007A7BFA" w:rsidP="007A7BFA">
            <w:pPr>
              <w:pStyle w:val="Default"/>
              <w:ind w:left="112" w:right="120"/>
              <w:rPr>
                <w:bCs/>
                <w:iCs/>
                <w:sz w:val="22"/>
                <w:szCs w:val="22"/>
                <w:lang w:val="en-US"/>
              </w:rPr>
            </w:pPr>
            <w:r w:rsidRPr="007A7BFA">
              <w:rPr>
                <w:bCs/>
                <w:iCs/>
                <w:sz w:val="22"/>
                <w:szCs w:val="22"/>
                <w:lang w:val="en-US"/>
              </w:rPr>
              <w:t>1996</w:t>
            </w:r>
          </w:p>
        </w:tc>
      </w:tr>
      <w:tr w:rsidR="007A7BFA" w:rsidRPr="007A7BFA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2D1933" w:rsidRDefault="007A7BFA" w:rsidP="007A7BFA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A7BFA">
              <w:rPr>
                <w:rFonts w:ascii="Times New Roman" w:hAnsi="Times New Roman" w:cs="Times New Roman"/>
                <w:bCs/>
                <w:iCs/>
                <w:lang w:val="kk-KZ"/>
              </w:rPr>
              <w:t>Фотограмметрия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D93A61" w:rsidRDefault="007A7BFA" w:rsidP="007A7BFA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A7BFA">
              <w:rPr>
                <w:rFonts w:ascii="Times New Roman" w:hAnsi="Times New Roman" w:cs="Times New Roman"/>
                <w:bCs/>
                <w:iCs/>
                <w:lang w:val="kk-KZ"/>
              </w:rPr>
              <w:t>Абдыгалиева С.С., Кертешев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7A7BFA" w:rsidRDefault="007A7BFA" w:rsidP="007A7BFA">
            <w:pPr>
              <w:pStyle w:val="Default"/>
              <w:ind w:left="112" w:right="120"/>
              <w:rPr>
                <w:bCs/>
                <w:iCs/>
                <w:sz w:val="22"/>
                <w:szCs w:val="22"/>
              </w:rPr>
            </w:pPr>
            <w:r w:rsidRPr="007A7BFA">
              <w:rPr>
                <w:bCs/>
                <w:iCs/>
                <w:sz w:val="22"/>
                <w:szCs w:val="22"/>
              </w:rPr>
              <w:t>Учебно-методическое пособие для студентов специальности «Землеустройство» на государственном и русском языках, 1996.</w:t>
            </w:r>
          </w:p>
        </w:tc>
      </w:tr>
      <w:tr w:rsidR="007A7BFA" w:rsidRPr="007A7BFA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7A7BFA" w:rsidRDefault="00B63C84" w:rsidP="007A7BFA">
            <w:pPr>
              <w:ind w:left="112" w:right="120"/>
              <w:rPr>
                <w:rFonts w:ascii="Times New Roman" w:hAnsi="Times New Roman" w:cs="Times New Roman"/>
              </w:rPr>
            </w:pPr>
            <w:r w:rsidRPr="00B63C84">
              <w:rPr>
                <w:rFonts w:ascii="Times New Roman" w:hAnsi="Times New Roman" w:cs="Times New Roman"/>
              </w:rPr>
              <w:t>Национальная стратегия и план действий по сохранению и сбалансированному использованию биологического разнообразия Республики Казахстан.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81" w:rsidRDefault="00D86A81" w:rsidP="007A7BFA">
            <w:pPr>
              <w:ind w:left="112" w:right="120"/>
              <w:rPr>
                <w:rFonts w:ascii="Times New Roman" w:eastAsia="Times New Roman" w:hAnsi="Times New Roman" w:cs="Times New Roman"/>
                <w:lang w:val="kk-KZ"/>
              </w:rPr>
            </w:pPr>
            <w:r w:rsidRPr="00D86A81">
              <w:rPr>
                <w:rFonts w:ascii="Times New Roman" w:eastAsia="Times New Roman" w:hAnsi="Times New Roman" w:cs="Times New Roman"/>
                <w:lang w:val="kk-KZ"/>
              </w:rPr>
              <w:t>Кертешев Т.С.,</w:t>
            </w:r>
          </w:p>
          <w:p w:rsidR="007A7BFA" w:rsidRPr="007A7BFA" w:rsidRDefault="00B63C84" w:rsidP="007A7BFA">
            <w:pPr>
              <w:ind w:left="112" w:right="120"/>
              <w:rPr>
                <w:rFonts w:ascii="Times New Roman" w:hAnsi="Times New Roman" w:cs="Times New Roman"/>
              </w:rPr>
            </w:pPr>
            <w:r w:rsidRPr="00B63C84">
              <w:rPr>
                <w:rFonts w:ascii="Times New Roman" w:eastAsia="Times New Roman" w:hAnsi="Times New Roman" w:cs="Times New Roman"/>
                <w:lang w:val="kk-KZ"/>
              </w:rPr>
              <w:t>(группа авторов)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BD08FD" w:rsidRDefault="00B63C84" w:rsidP="00B63C84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B63C84">
              <w:rPr>
                <w:rFonts w:ascii="Times New Roman" w:eastAsia="Times New Roman" w:hAnsi="Times New Roman" w:cs="Times New Roman"/>
                <w:lang w:val="kk-KZ"/>
              </w:rPr>
              <w:t xml:space="preserve">изд-во ТОО «Интелсервис». – Кокшетау, 1999. – 336 с. </w:t>
            </w:r>
          </w:p>
        </w:tc>
      </w:tr>
      <w:tr w:rsidR="007A7BFA" w:rsidRPr="007A7BFA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7A7BFA" w:rsidRDefault="00B63C84" w:rsidP="007A7BFA">
            <w:pPr>
              <w:ind w:left="112" w:right="120"/>
              <w:rPr>
                <w:rFonts w:ascii="Times New Roman" w:hAnsi="Times New Roman" w:cs="Times New Roman"/>
              </w:rPr>
            </w:pPr>
            <w:r w:rsidRPr="00B63C84">
              <w:rPr>
                <w:rFonts w:ascii="Times New Roman" w:hAnsi="Times New Roman" w:cs="Times New Roman"/>
              </w:rPr>
              <w:t>План управления Аксу-</w:t>
            </w:r>
            <w:proofErr w:type="spellStart"/>
            <w:r w:rsidRPr="00B63C84">
              <w:rPr>
                <w:rFonts w:ascii="Times New Roman" w:hAnsi="Times New Roman" w:cs="Times New Roman"/>
              </w:rPr>
              <w:t>Жабаглинским</w:t>
            </w:r>
            <w:proofErr w:type="spellEnd"/>
            <w:r w:rsidRPr="00B63C84">
              <w:rPr>
                <w:rFonts w:ascii="Times New Roman" w:hAnsi="Times New Roman" w:cs="Times New Roman"/>
              </w:rPr>
              <w:t xml:space="preserve"> государственным природным заповедником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Default="00B63C84" w:rsidP="007A7BFA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B63C84">
              <w:rPr>
                <w:rFonts w:ascii="Times New Roman" w:hAnsi="Times New Roman" w:cs="Times New Roman"/>
              </w:rPr>
              <w:t>Кертешев</w:t>
            </w:r>
            <w:proofErr w:type="spellEnd"/>
            <w:r w:rsidRPr="00B63C84">
              <w:rPr>
                <w:rFonts w:ascii="Times New Roman" w:hAnsi="Times New Roman" w:cs="Times New Roman"/>
              </w:rPr>
              <w:t xml:space="preserve"> Т.С., </w:t>
            </w:r>
          </w:p>
          <w:p w:rsidR="007A7BFA" w:rsidRPr="007A7BFA" w:rsidRDefault="00B63C84" w:rsidP="007A7BFA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B63C84">
              <w:rPr>
                <w:rFonts w:ascii="Times New Roman" w:hAnsi="Times New Roman" w:cs="Times New Roman"/>
              </w:rPr>
              <w:t>Вагапов</w:t>
            </w:r>
            <w:proofErr w:type="spellEnd"/>
            <w:r w:rsidRPr="00B63C84">
              <w:rPr>
                <w:rFonts w:ascii="Times New Roman" w:hAnsi="Times New Roman" w:cs="Times New Roman"/>
              </w:rPr>
              <w:t xml:space="preserve"> Р.Р., Ященко Р.В.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BD08FD" w:rsidRDefault="00B63C84" w:rsidP="007A7BFA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B63C84">
              <w:rPr>
                <w:rFonts w:ascii="Times New Roman" w:eastAsia="Times New Roman" w:hAnsi="Times New Roman" w:cs="Times New Roman"/>
                <w:lang w:val="kk-KZ"/>
              </w:rPr>
              <w:t>Астана, 2001. – 118 с.</w:t>
            </w:r>
          </w:p>
        </w:tc>
      </w:tr>
      <w:tr w:rsidR="00B63C84" w:rsidRPr="007A7BFA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7A7BFA" w:rsidRDefault="00B63C84" w:rsidP="007A7BFA">
            <w:pPr>
              <w:ind w:left="112" w:right="120"/>
              <w:rPr>
                <w:rFonts w:ascii="Times New Roman" w:hAnsi="Times New Roman" w:cs="Times New Roman"/>
              </w:rPr>
            </w:pPr>
            <w:r w:rsidRPr="00B63C84">
              <w:rPr>
                <w:rFonts w:ascii="Times New Roman" w:hAnsi="Times New Roman" w:cs="Times New Roman"/>
              </w:rPr>
              <w:t>О некоторых подходах к сохранению биологического разнообразия Западного Тянь-Шаня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Default="00B63C84" w:rsidP="007A7BFA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B63C84">
              <w:rPr>
                <w:rFonts w:ascii="Times New Roman" w:hAnsi="Times New Roman" w:cs="Times New Roman"/>
              </w:rPr>
              <w:t>Кертешев</w:t>
            </w:r>
            <w:proofErr w:type="spellEnd"/>
            <w:r w:rsidRPr="00B63C84">
              <w:rPr>
                <w:rFonts w:ascii="Times New Roman" w:hAnsi="Times New Roman" w:cs="Times New Roman"/>
              </w:rPr>
              <w:t xml:space="preserve"> Т.</w:t>
            </w:r>
            <w:r>
              <w:rPr>
                <w:rFonts w:ascii="Times New Roman" w:hAnsi="Times New Roman" w:cs="Times New Roman"/>
              </w:rPr>
              <w:t>С.</w:t>
            </w:r>
            <w:r w:rsidRPr="00B63C84">
              <w:rPr>
                <w:rFonts w:ascii="Times New Roman" w:hAnsi="Times New Roman" w:cs="Times New Roman"/>
              </w:rPr>
              <w:t xml:space="preserve">, </w:t>
            </w:r>
          </w:p>
          <w:p w:rsidR="00B63C84" w:rsidRPr="007A7BFA" w:rsidRDefault="00B63C84" w:rsidP="007A7BFA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BD08FD" w:rsidRDefault="00B63C84" w:rsidP="007A7BFA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B63C84">
              <w:rPr>
                <w:rFonts w:ascii="Times New Roman" w:eastAsia="Times New Roman" w:hAnsi="Times New Roman" w:cs="Times New Roman"/>
                <w:lang w:val="kk-KZ"/>
              </w:rPr>
              <w:t>Международная научная конференция «Биологическое разнообразие Западного Тянь-Шаня: состояние и перспективы». – Бишкек: ОсОО «Айат», 2002. – С. 152–155.</w:t>
            </w:r>
          </w:p>
        </w:tc>
      </w:tr>
      <w:tr w:rsidR="00B63C84" w:rsidRPr="007A7BFA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7A7BFA" w:rsidRDefault="00B63C84" w:rsidP="007A7BFA">
            <w:pPr>
              <w:ind w:left="112" w:right="120"/>
              <w:rPr>
                <w:rFonts w:ascii="Times New Roman" w:hAnsi="Times New Roman" w:cs="Times New Roman"/>
              </w:rPr>
            </w:pPr>
            <w:r w:rsidRPr="00B63C84">
              <w:rPr>
                <w:rFonts w:ascii="Times New Roman" w:hAnsi="Times New Roman" w:cs="Times New Roman"/>
              </w:rPr>
              <w:t xml:space="preserve">Основные принципы </w:t>
            </w:r>
            <w:proofErr w:type="spellStart"/>
            <w:r w:rsidRPr="00B63C84">
              <w:rPr>
                <w:rFonts w:ascii="Times New Roman" w:hAnsi="Times New Roman" w:cs="Times New Roman"/>
              </w:rPr>
              <w:t>биорегионального</w:t>
            </w:r>
            <w:proofErr w:type="spellEnd"/>
            <w:r w:rsidRPr="00B63C84">
              <w:rPr>
                <w:rFonts w:ascii="Times New Roman" w:hAnsi="Times New Roman" w:cs="Times New Roman"/>
              </w:rPr>
              <w:t xml:space="preserve"> планирования. Информационный бюллетень Центрально-Азиатского трансграничного проекта по сохранению биоразнообразия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7A7BFA" w:rsidRDefault="00B63C84" w:rsidP="00B63C84">
            <w:pPr>
              <w:ind w:righ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3C84">
              <w:rPr>
                <w:rFonts w:ascii="Times New Roman" w:hAnsi="Times New Roman" w:cs="Times New Roman"/>
              </w:rPr>
              <w:t>Кертешев</w:t>
            </w:r>
            <w:proofErr w:type="spellEnd"/>
            <w:r w:rsidRPr="00B63C84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BD08FD" w:rsidRDefault="00B63C84" w:rsidP="007A7BFA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B63C84">
              <w:rPr>
                <w:rFonts w:ascii="Times New Roman" w:eastAsia="Times New Roman" w:hAnsi="Times New Roman" w:cs="Times New Roman"/>
                <w:lang w:val="kk-KZ"/>
              </w:rPr>
              <w:t>Астана, 2003, №3. – стр. 27–33.</w:t>
            </w:r>
          </w:p>
        </w:tc>
      </w:tr>
      <w:tr w:rsidR="007A7BFA" w:rsidRPr="00957C9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2D1933" w:rsidRDefault="00B63C84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B63C84">
              <w:rPr>
                <w:rFonts w:ascii="Times New Roman" w:hAnsi="Times New Roman" w:cs="Times New Roman"/>
                <w:lang w:val="kk-KZ"/>
              </w:rPr>
              <w:t>Некоторые особенности использования ГИС-технологий для целей биорегионального планирования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2D1933" w:rsidRDefault="00B63C84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B63C84">
              <w:rPr>
                <w:rFonts w:ascii="Times New Roman" w:hAnsi="Times New Roman" w:cs="Times New Roman"/>
                <w:lang w:val="kk-KZ"/>
              </w:rPr>
              <w:t>Кертешев Т.С., Абиева Д.К.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2D1933" w:rsidRDefault="00B63C84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B63C84">
              <w:rPr>
                <w:rFonts w:ascii="Times New Roman" w:hAnsi="Times New Roman" w:cs="Times New Roman"/>
                <w:lang w:val="kk-KZ"/>
              </w:rPr>
              <w:t>Информационный бюллетень Центрально-Азиатского трансграничного проекта по сохранению биоразнообразия, - Астана, 2003, №4. – стр. 2–7.</w:t>
            </w:r>
          </w:p>
        </w:tc>
      </w:tr>
      <w:tr w:rsidR="00B63C84" w:rsidRPr="00957C9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2D1933" w:rsidRDefault="0028419F" w:rsidP="0028419F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28419F">
              <w:rPr>
                <w:rFonts w:ascii="Times New Roman" w:hAnsi="Times New Roman" w:cs="Times New Roman"/>
                <w:lang w:val="kk-KZ"/>
              </w:rPr>
              <w:t>О необходимости системного подхода при планировании и управ</w:t>
            </w:r>
            <w:r>
              <w:rPr>
                <w:rFonts w:ascii="Times New Roman" w:hAnsi="Times New Roman" w:cs="Times New Roman"/>
                <w:lang w:val="kk-KZ"/>
              </w:rPr>
              <w:t>лении охраняемыми территориями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2D1933" w:rsidRDefault="00B63C84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B63C84">
              <w:rPr>
                <w:rFonts w:ascii="Times New Roman" w:hAnsi="Times New Roman" w:cs="Times New Roman"/>
                <w:lang w:val="kk-KZ"/>
              </w:rPr>
              <w:t>Кертешев Т.С., Абиева Д.К.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2D1933" w:rsidRDefault="0028419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28419F">
              <w:rPr>
                <w:rFonts w:ascii="Times New Roman" w:hAnsi="Times New Roman" w:cs="Times New Roman"/>
                <w:lang w:val="kk-KZ"/>
              </w:rPr>
              <w:t>Материалы международной научно-практической конференции «Леса и лесное хозяйство в условиях рынка: Проблемы и перспективы устойчивого развития»</w:t>
            </w:r>
            <w:r>
              <w:t xml:space="preserve"> </w:t>
            </w:r>
            <w:r w:rsidRPr="0028419F">
              <w:rPr>
                <w:rFonts w:ascii="Times New Roman" w:hAnsi="Times New Roman" w:cs="Times New Roman"/>
                <w:lang w:val="kk-KZ"/>
              </w:rPr>
              <w:t>Алматы, Казахский национальный аграрный университет, 2003, книга 2. – стр. 144–149.</w:t>
            </w:r>
            <w:r w:rsidRPr="00B63C84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28419F" w:rsidRPr="00957C9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9F" w:rsidRPr="0028419F" w:rsidRDefault="0028419F" w:rsidP="0028419F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28419F">
              <w:rPr>
                <w:rFonts w:ascii="Times New Roman" w:hAnsi="Times New Roman" w:cs="Times New Roman"/>
                <w:lang w:val="kk-KZ"/>
              </w:rPr>
              <w:lastRenderedPageBreak/>
              <w:t>Создание трансграничной особо охраняемой природной территории на Западном Тянь-Шане – путь к его устойчивому развитию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9F" w:rsidRPr="00B63C84" w:rsidRDefault="0028419F" w:rsidP="00D86A8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28419F">
              <w:rPr>
                <w:rFonts w:ascii="Times New Roman" w:hAnsi="Times New Roman" w:cs="Times New Roman"/>
                <w:lang w:val="kk-KZ"/>
              </w:rPr>
              <w:t>Кертешев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9F" w:rsidRPr="0028419F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Экологическая безопасность и гражданская инициатива. Изд.-во «ФАН» Академии наук Республики Узбекистан. – Ташкент, 2004. – стр. 16–20.</w:t>
            </w:r>
          </w:p>
        </w:tc>
      </w:tr>
      <w:tr w:rsidR="0028419F" w:rsidRPr="00957C9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9F" w:rsidRPr="0028419F" w:rsidRDefault="00180051" w:rsidP="0028419F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Региональный план сохранения биоразнообразия Западного Тянь-Шаня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18005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 xml:space="preserve">Шукуров Э.Дж., Митропольский О.В., </w:t>
            </w:r>
          </w:p>
          <w:p w:rsidR="0028419F" w:rsidRPr="00B63C84" w:rsidRDefault="00180051" w:rsidP="0018005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Кертешев Т., Молдокулов К., Тальских В.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9F" w:rsidRPr="0028419F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Астана-Бишкек-Ташкент: ОсОО «Бисмарк», 2005. – 221 с.</w:t>
            </w:r>
          </w:p>
        </w:tc>
      </w:tr>
      <w:tr w:rsidR="00B63C84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Regional Plan of West Tien Shan biodiversity conservation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E.Shukurov, O.Mitropolski, T.Kerteshev, K.Moldokulov, V.Talskikh, R.Petocz.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Astana-Bishkek-Tashkent, 2005, 182.</w:t>
            </w:r>
          </w:p>
        </w:tc>
      </w:tr>
      <w:tr w:rsidR="00B63C84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Методика разработки Планов управления для особо охраняемых природных территорий Казахстана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Кертешев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84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Астана, 2006. - 88 с.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Монография «Глобально значимые водно-болотные угодья Казахстана»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Бурлибаева М.Ж., Курочкиной Л.Я., Кащеева В.А., Ерохова С.Н., Иващенко А.А.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(книга 1 – Дельта реки Урал и прилегающее побережье Каспийского моря. – Астана, 2007. – 264 с.; книга 2 – Тениз-Коргалжынская система озер. – Астана, 2007. – 286 с.; книга 3 – Алаколь-Сасыккольская система озер. – Астана, 2007. – 271 с., – раздел 1 «Водные ресурсы и среда» в составе авторского коллектива.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Innovative technologies in production and storage of agricultural output.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T.Kerteshev, J.Zhimshikov, V.Akimov, B.Sadyk.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Международная научно-практическая конференция «Инновационные подходы в производстве, переработке и хранении продукции сельского хозяйства». – Астана, 2009. – стр. 22–25.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Функциональное зонирование природных территорий как основа территориального планирования природоохранных мероприятий (на примере экосистем водно-болотных угодий).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Кертешев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Научное издание «Биоразнообразие и устойчивое развитие природы и общества», международная научно-практическая конференция, посвященная 75-летию КазНУ им. Аль-Фараби и 75-летию биологического факультета – Алматы, 2009. – стр. 88–91.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Методическое пособие «Экосистемный подход в управлении рыбным хозяйством»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Тимирханов С.Р., Искакбаев А.А., Кертешев Т.С., Бесембаева Ж.К.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Астана, 2009. 68 с.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 xml:space="preserve">Предисловие. Состояние, проблемы и пути сохранения биоразнообразия дельты реки Урал и северной части Каспийского моря. Сборник материалов Республиканской научно-практической конференции «Сохранение биоразнообразия дельты реки </w:t>
            </w:r>
            <w:r w:rsidRPr="00180051">
              <w:rPr>
                <w:rFonts w:ascii="Times New Roman" w:hAnsi="Times New Roman" w:cs="Times New Roman"/>
                <w:lang w:val="kk-KZ"/>
              </w:rPr>
              <w:lastRenderedPageBreak/>
              <w:t>Урал и северной части Каспийского моря»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lastRenderedPageBreak/>
              <w:t>Кертешев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188 стр., Атырау, 2009. – стр. 3-6.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lastRenderedPageBreak/>
              <w:t>Методическое пособие «Экосистемный подход в управлении рыбным хозяйством»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Тимирханов С.Р., Искакбаев А.А., Кертешев Т.С., Бесембаева Ж.К.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</w:p>
          <w:p w:rsidR="00180051" w:rsidRPr="00180051" w:rsidRDefault="00180051" w:rsidP="00180051">
            <w:pPr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Астана, 2009. 68 с.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Оценка эффективности управления особо охраняемыми природными территориями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Кертешев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Международная научно-практическая конференция «Инновационные пути развития лесного хозяйства, особо охраняемых природных территорий и смежных отраслей агропромышленного комплекса в условиях рыночных отношений», посвященная 80-летию КазНАУ и 70-летию академика НАН РК, доктора экономических наук, профессора Байзакова С.Б. – Алматы, 2010. – стр. 160-164.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Рекомендации по внедрению инновационных подходов по устойчивому ведению сельского хозяйства на территории ТОО «МТС-Коргалжын» Коргалжынского района Акмолинской области до 2015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18005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Садык Б.С., Кертешев Т.С., Акимов В.В., Шимшиков Ж.Ш., Комышник Л.Д., Садык Б.Б., Бесембаева Ж.К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Астана, 2010. – 44 с.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Ведение мониторинга за компонентами биоразнообразия в водно-болотных угодьях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Кертешев Т.С., Бельгубаева А.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Материалы межрегиональной научно-практической конференции «Мониторинг биоразнообразия на особо охраняемых природных территориях», посвященной 10-летию Тигирекского заповедника. – Барнаул, Россия, 2010. – стр. 27–29.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Экономическая оценка экосистемных услуг особо охраняемых природных территорий: новые подходы к эффективному управлению биоразнообразием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Кертешев Т.С., Сарсембаева М.Б., Бесембаева Ж.К.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Евразийский национальный университет имени Л. Гумилова, Вестник, экономическая серия, 2013, №2, - стр. 85–91.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Анализ охвата природных зон Казахстана особо охраняемыми природными территориями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180051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180051">
              <w:rPr>
                <w:rFonts w:ascii="Times New Roman" w:hAnsi="Times New Roman" w:cs="Times New Roman"/>
                <w:lang w:val="kk-KZ"/>
              </w:rPr>
              <w:t>Кертешев Т.С., Устемиров К.Ж., Вагапов Р.Р., Агажаева А.К.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 xml:space="preserve">Республиканская научно-практическая конференция «Сохранение и эффективное управление экосистемами как основа перехода к «зеленой» экономике», посвящённой к 15-летию Каркаралинского государственного национального природного парка. – Караганда, 2013, - стр. 132–136  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>Анализ методологических подходов экономической оценки природных ресурсов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>Кертешев Т.С., Иралина А.Т.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>2013. 7 с. депонированная статья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>Функциональное зонирование земель, как основа для ведения устойчивого землепользования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>Кертешев Т.С.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Сборник</w:t>
            </w:r>
            <w:r w:rsidRPr="0045515F">
              <w:rPr>
                <w:rFonts w:ascii="Times New Roman" w:hAnsi="Times New Roman" w:cs="Times New Roman"/>
                <w:lang w:val="kk-KZ"/>
              </w:rPr>
              <w:t xml:space="preserve"> статей «Эколого-географические проблемы современного Казахстана: состояние, методы изучения и пути решения» по материалам симпозиума и круглого стола, проведенных в рамках Дней Московского университета в Казахстане, посвященных 25-летию Независимости Республики Казахстан и 15-летию </w:t>
            </w:r>
            <w:r w:rsidRPr="0045515F">
              <w:rPr>
                <w:rFonts w:ascii="Times New Roman" w:hAnsi="Times New Roman" w:cs="Times New Roman"/>
                <w:lang w:val="kk-KZ"/>
              </w:rPr>
              <w:lastRenderedPageBreak/>
              <w:t>Казахстанского филиала МГУ имени М.В.Ломоносова. Астана, 2016 г.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180051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lastRenderedPageBreak/>
              <w:t>Программа микрокредитования «Эко-Даму» на 2014-2024 гг. для сельских жителей проживающих вокруг особо охраняемых природных территорий (путем развития альтернативных видов деятельности)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>Кертешев Т.С., Ахметжанов Г.А.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>Астана, 2017 г. – 64 стр.</w:t>
            </w:r>
          </w:p>
        </w:tc>
      </w:tr>
      <w:tr w:rsidR="00180051" w:rsidRPr="00180051" w:rsidTr="0013030F">
        <w:trPr>
          <w:trHeight w:val="311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45515F" w:rsidP="007A7BFA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>Экологиялық саясат: негіздері мен перспективалары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5F" w:rsidRDefault="0045515F" w:rsidP="0045515F">
            <w:pPr>
              <w:ind w:left="112" w:right="1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>Кертешев Т.С.</w:t>
            </w:r>
          </w:p>
          <w:p w:rsidR="00180051" w:rsidRPr="002D1933" w:rsidRDefault="0045515F" w:rsidP="0045515F">
            <w:pPr>
              <w:ind w:left="112" w:right="1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 xml:space="preserve"> и другие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51" w:rsidRPr="002D1933" w:rsidRDefault="0045515F" w:rsidP="0045515F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45515F">
              <w:rPr>
                <w:rFonts w:ascii="Times New Roman" w:hAnsi="Times New Roman" w:cs="Times New Roman"/>
                <w:lang w:val="kk-KZ"/>
              </w:rPr>
              <w:t>Алматы, 2021, 242 б. (студенттер мен мамандарға арналған оқулық құрал);  Environmental Policy in Kazakhstan: outlines and prospects. Almaty, 2021. 218 p. (Training manual for students and specialists); Экологическая политика в Казахстане: основы и перспективы. Алматы, 2021. 250 стр. (для студентов и  специалистов).</w:t>
            </w:r>
          </w:p>
        </w:tc>
      </w:tr>
      <w:tr w:rsidR="007A7BFA" w:rsidRPr="002D193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A7BFA" w:rsidRPr="002D1933" w:rsidRDefault="007A7BFA" w:rsidP="007A7BF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Патент/Инновационный патент: </w:t>
            </w:r>
          </w:p>
        </w:tc>
      </w:tr>
      <w:tr w:rsidR="007A7BFA" w:rsidRPr="002D1933" w:rsidTr="0013030F">
        <w:trPr>
          <w:trHeight w:val="517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FA" w:rsidRPr="002D1933" w:rsidRDefault="007A7BFA" w:rsidP="007A7BFA">
            <w:pPr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Присвоенный номер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BFA" w:rsidRPr="002D1933" w:rsidRDefault="007A7BFA" w:rsidP="007A7BFA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2D1933" w:rsidRDefault="007A7BFA" w:rsidP="007A7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Автор/ Патентообладатель </w:t>
            </w:r>
          </w:p>
          <w:p w:rsidR="007A7BFA" w:rsidRPr="002D1933" w:rsidRDefault="007A7BFA" w:rsidP="007A7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Дата выдачи и срок действия </w:t>
            </w:r>
          </w:p>
        </w:tc>
      </w:tr>
      <w:tr w:rsidR="007A7BFA" w:rsidRPr="002D1933" w:rsidTr="0013030F">
        <w:trPr>
          <w:trHeight w:val="517"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957C91" w:rsidRDefault="007A7BFA" w:rsidP="007A7BFA">
            <w:pPr>
              <w:ind w:left="112" w:right="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957C91" w:rsidRDefault="007A7BFA" w:rsidP="007A7BFA">
            <w:pPr>
              <w:ind w:left="113"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957C91" w:rsidRDefault="007A7BFA" w:rsidP="007A7B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BFA" w:rsidRPr="002D193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A7BFA" w:rsidRPr="002D1933" w:rsidRDefault="007A7BFA" w:rsidP="007A7BF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Владение иностранными языками </w:t>
            </w:r>
          </w:p>
        </w:tc>
      </w:tr>
      <w:tr w:rsidR="007A7BFA" w:rsidRPr="002D1933" w:rsidTr="0013030F">
        <w:trPr>
          <w:trHeight w:val="311"/>
        </w:trPr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2D1933" w:rsidRDefault="007A7BFA" w:rsidP="007A7BF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>Язык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Default="007A7BFA" w:rsidP="007A7BFA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Уровень владения </w:t>
            </w:r>
          </w:p>
          <w:p w:rsidR="007A7BFA" w:rsidRPr="002D1933" w:rsidRDefault="007A7BFA" w:rsidP="007A7BFA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(низкий,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средний, 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высокий) </w:t>
            </w:r>
          </w:p>
        </w:tc>
      </w:tr>
      <w:tr w:rsidR="007A7BFA" w:rsidRPr="002D1933" w:rsidTr="0013030F">
        <w:trPr>
          <w:trHeight w:val="309"/>
        </w:trPr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2D1933" w:rsidRDefault="007A7BFA" w:rsidP="007A7BF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английский 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FA" w:rsidRPr="00055A53" w:rsidRDefault="007A7BFA" w:rsidP="007A7BFA">
            <w:pPr>
              <w:ind w:right="4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F1323" w:rsidRPr="002D1933" w:rsidRDefault="006D6876" w:rsidP="002D1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933">
        <w:rPr>
          <w:rFonts w:ascii="Times New Roman" w:hAnsi="Times New Roman" w:cs="Times New Roman"/>
        </w:rPr>
        <w:t xml:space="preserve"> </w:t>
      </w:r>
    </w:p>
    <w:sectPr w:rsidR="00FF1323" w:rsidRPr="002D1933">
      <w:pgSz w:w="11906" w:h="16838"/>
      <w:pgMar w:top="1138" w:right="2275" w:bottom="12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23"/>
    <w:rsid w:val="00036662"/>
    <w:rsid w:val="00037CFD"/>
    <w:rsid w:val="00055A53"/>
    <w:rsid w:val="000F1E71"/>
    <w:rsid w:val="0013030F"/>
    <w:rsid w:val="00130D6E"/>
    <w:rsid w:val="00180051"/>
    <w:rsid w:val="001E6C7C"/>
    <w:rsid w:val="002656C7"/>
    <w:rsid w:val="00265A2D"/>
    <w:rsid w:val="00267846"/>
    <w:rsid w:val="0028419F"/>
    <w:rsid w:val="00292915"/>
    <w:rsid w:val="002C59C1"/>
    <w:rsid w:val="002D1933"/>
    <w:rsid w:val="002D7634"/>
    <w:rsid w:val="0041420C"/>
    <w:rsid w:val="0045515F"/>
    <w:rsid w:val="00481C98"/>
    <w:rsid w:val="005B1BDE"/>
    <w:rsid w:val="005E3C22"/>
    <w:rsid w:val="0062598F"/>
    <w:rsid w:val="00667E39"/>
    <w:rsid w:val="006A1B81"/>
    <w:rsid w:val="006A7F5F"/>
    <w:rsid w:val="006D6876"/>
    <w:rsid w:val="007011BE"/>
    <w:rsid w:val="00773BFA"/>
    <w:rsid w:val="007751CD"/>
    <w:rsid w:val="007A7BFA"/>
    <w:rsid w:val="00957C91"/>
    <w:rsid w:val="009706CF"/>
    <w:rsid w:val="00997867"/>
    <w:rsid w:val="009B2D92"/>
    <w:rsid w:val="00A467F3"/>
    <w:rsid w:val="00A51DD8"/>
    <w:rsid w:val="00A6041B"/>
    <w:rsid w:val="00AF6EB2"/>
    <w:rsid w:val="00B0428F"/>
    <w:rsid w:val="00B12A0B"/>
    <w:rsid w:val="00B6398D"/>
    <w:rsid w:val="00B63C84"/>
    <w:rsid w:val="00BD08FD"/>
    <w:rsid w:val="00D62CF3"/>
    <w:rsid w:val="00D65B59"/>
    <w:rsid w:val="00D86A81"/>
    <w:rsid w:val="00DA3DF7"/>
    <w:rsid w:val="00DE52E9"/>
    <w:rsid w:val="00E04AD3"/>
    <w:rsid w:val="00E446FF"/>
    <w:rsid w:val="00F02CFA"/>
    <w:rsid w:val="00F050AE"/>
    <w:rsid w:val="00F4321A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7911"/>
  <w15:docId w15:val="{4894AF33-CA1C-40D2-8EAB-1DA2E58D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D8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">
    <w:name w:val="Font Style13"/>
    <w:uiPriority w:val="99"/>
    <w:rsid w:val="007751CD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77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D19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C98"/>
    <w:rPr>
      <w:rFonts w:ascii="Tahoma" w:eastAsia="Calibri" w:hAnsi="Tahoma" w:cs="Tahoma"/>
      <w:color w:val="000000"/>
      <w:sz w:val="16"/>
      <w:szCs w:val="16"/>
    </w:rPr>
  </w:style>
  <w:style w:type="paragraph" w:customStyle="1" w:styleId="2">
    <w:name w:val="Знак Знак Знак2 Знак"/>
    <w:basedOn w:val="a"/>
    <w:autoRedefine/>
    <w:rsid w:val="0062598F"/>
    <w:pPr>
      <w:spacing w:after="0" w:line="240" w:lineRule="auto"/>
      <w:ind w:firstLine="709"/>
    </w:pPr>
    <w:rPr>
      <w:rFonts w:ascii="Times New Roman" w:eastAsia="SimSun" w:hAnsi="Times New Roman" w:cs="Times New Roman"/>
      <w:color w:val="auto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Ainur</cp:lastModifiedBy>
  <cp:revision>5</cp:revision>
  <cp:lastPrinted>2019-01-30T11:52:00Z</cp:lastPrinted>
  <dcterms:created xsi:type="dcterms:W3CDTF">2023-07-03T12:13:00Z</dcterms:created>
  <dcterms:modified xsi:type="dcterms:W3CDTF">2024-02-26T20:28:00Z</dcterms:modified>
</cp:coreProperties>
</file>